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C44" w:rsidRPr="001A2C44" w:rsidRDefault="001A2C44" w:rsidP="001A2C44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CellSpacing w:w="15" w:type="dxa"/>
        <w:tblInd w:w="-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97"/>
      </w:tblGrid>
      <w:tr w:rsidR="001A2C44" w:rsidRPr="001A2C44" w:rsidTr="001A2C44">
        <w:trPr>
          <w:tblCellSpacing w:w="15" w:type="dxa"/>
        </w:trPr>
        <w:tc>
          <w:tcPr>
            <w:tcW w:w="9237" w:type="dxa"/>
            <w:hideMark/>
          </w:tcPr>
          <w:p w:rsidR="001A2C44" w:rsidRPr="001A2C44" w:rsidRDefault="00BD0BF8" w:rsidP="00BD0BF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5080</wp:posOffset>
                  </wp:positionH>
                  <wp:positionV relativeFrom="margin">
                    <wp:posOffset>-117475</wp:posOffset>
                  </wp:positionV>
                  <wp:extent cx="6057900" cy="8522970"/>
                  <wp:effectExtent l="19050" t="0" r="0" b="0"/>
                  <wp:wrapSquare wrapText="bothSides"/>
                  <wp:docPr id="4" name="Рисунок 3" descr="scan 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n 5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0" cy="852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A2C44"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BD0BF8" w:rsidRDefault="00BD0BF8" w:rsidP="00BD0BF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BD0BF8" w:rsidRDefault="001A2C44" w:rsidP="00BD0BF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I. Общие положения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Кодекс этики и служебного поведения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бюджетного дошкольного образовательного учреждения </w:t>
            </w:r>
            <w:r w:rsidR="00584C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584C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Азимовский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детский сад</w:t>
            </w:r>
            <w:r w:rsidR="00584C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584C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Элли-бэу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Республики Татарстан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разработан в соответствии с положениями </w:t>
            </w:r>
            <w:hyperlink r:id="rId6" w:history="1">
              <w:r w:rsidRPr="001A2C44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Конституции</w:t>
              </w:r>
            </w:hyperlink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Российской Федерации, Трудового кодекса Российской Федерации, Федерального закона от 25 декабря 2008 г. </w:t>
            </w:r>
            <w:hyperlink r:id="rId7" w:history="1">
              <w:r w:rsidRPr="001A2C4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N 273-ФЗ</w:t>
              </w:r>
            </w:hyperlink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"О противодействии коррупции", Типовым кодексом этики и служебного поведения государственных служащих Российской Федерации и муниципальных служащих, одобренным решением президиума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Совета при Президенте РФ по противодействию коррупции от 23.10.2010 (протокол № 21), Кодексом этики и служебного поведения федеральных государственных гражданских служащих Министерства образования и науки, утвержденного приказом </w:t>
            </w:r>
            <w:proofErr w:type="spell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России от 22 июня 2011 г. N 2047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      </w:r>
            <w:proofErr w:type="gramEnd"/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Кодекс представляет собой свод общих принципов профессиональной служебной этики и основных правил служебного поведения, которым рекомендуется руководствоваться работникам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бюджетного дошкольного образовательного учреждения (далее 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ДОУ) независимо от занимаемой ими должности.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Работник, принимаемый работу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ДОУ, обязан ознакомиться с положениями Кодекса и соблюдать их в процессе своей служебной деятельности.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Целями Кодекса являются установление этических норм и правил служебного поведения работников для достойного выполнения ими своей профессиональной деятельности, а также содействие укреплению авторитета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ДОУ, доверия граждан к работникам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и обеспечение единых норм поведения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Кодекс призван повысить эффективность выполнения работниками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своих должностных обязанностей.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Кодекс служит основой для формирования взаимоотношений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основанных на нормах морали, уважительном отношении к работникам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системы образования в общественном сознании, а также выступает как институт общественного сознания и нравственности работников образования, их самоконтроля.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Знание и соблюдение работниками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положений Кодекса является одним из критериев оценки их служебного поведения.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II. Основные принципы и правила служебного поведения</w:t>
            </w:r>
            <w:r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работников </w:t>
            </w:r>
            <w:r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МБДОУ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Работники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ДОУ, сознавая ответственность перед государством, обществом и гражданами, призваны: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а) исполнять должностные обязанности добросовестно и на высоком профессиональном уровне в целях обеспечения эффективной работы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исходить из того, что признание, соблюдение и защита прав и свобод человека и гражданина определяют основной смысл и содержание деятельности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и работников;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осуществлять свою деятельность в пределах полномочий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соблюдать беспристрастность, исключающую возможность влияния на их служебную деятельность решений политических партий, иных общественных объединений;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ж) соблюдать нормы служебной, профессиональной этики и правил делового поведения;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з) проявлять корректность и внимательность в обращении с гражданами и должностными лицами;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и) проявлять терпимость и уважение к обычаям и традициям народов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к) воздерживаться от поведения, которое могло бы вызвать сомнение в добросовестном исполнении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должностных обязанностей, а также избегать конфликтных ситуаций, способных нанести ущерб его репутации или авторитету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м)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 служащих и граждан при решении вопросов личного характера;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н) соблюдать установленные в ГБДОУ правила публичных выступлений и предоставления служебной информации;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о) уведомлять работодателя, органы прокуратуры или другие государственные органы либо органы местного самоуправления обо всех случаях обращения к работнику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каких-либо лиц в целях склонения к совершению коррупционных правонарушений;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п) уважительно относиться к деятельности представителей средств массовой информации по информированию общества о работе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 также оказывать содействие в получении достоверной информации в установленном порядке;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с) постоянно стремиться к обеспечению как можно более эффективного распоряжения ресурсами, находящимися в сфере ответственности работников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E17666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76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9.Р</w:t>
            </w:r>
            <w:r w:rsidR="001A2C44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екомендуется быть образцом профессионализма, безупречной репутации, способствовать формированию 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="001A2C44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благоприятного для эффективной работы морально-психологического климата.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Работники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наделенные организационно-распорядительными полномочиями по отношению к другим работникам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призваны: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принимать меры по предотвращению и урегулированию конфликта интересов;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б) принимать меры по предупреждению коррупции;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не допускать случаев принуждения работников к участию в деятельности политических партий, иных общественных объединений.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EE4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III. Рекомендательные этические правила служебного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поведения работников </w:t>
            </w:r>
            <w:r w:rsidR="00EE476B" w:rsidRPr="00EE476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ДОУ</w:t>
            </w:r>
          </w:p>
          <w:p w:rsidR="001A2C44" w:rsidRPr="001A2C44" w:rsidRDefault="001A2C44" w:rsidP="00EE4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 В служебном поведении работнику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рекомендуется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12. В служебном поведении работник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воздерживается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угроз, оскорбительных выражений или реплик, действий, препятствующих нормальному общению или провоцирующих противоправное поведение;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г) курения 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13. Работники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Работникам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рекомендуется быть вежливыми, доброжелательными, корректными, внимательными и проявлять терпимость в общении с гражданами и коллегами.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14. Внешний вид работника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исполнении им должностных обязанностей в зависимости от условий работы и формата служебного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мероприятия должен способствовать уважительному отношению граждан к государственному учреждению, соответствовать общепринятому деловому стилю, который отличают официальность, сдержанность, традиционность, аккуратность.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IV. Ответственность за нарушение положений Кодекса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 Нарушение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положений настоящего Кодекса подлежит моральному осуждению на заседании Педагогического совета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1A2C44" w:rsidP="001A2C4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      </w:r>
          </w:p>
        </w:tc>
      </w:tr>
      <w:tr w:rsidR="001A2C44" w:rsidRPr="001A2C44" w:rsidTr="001A2C44">
        <w:trPr>
          <w:tblCellSpacing w:w="15" w:type="dxa"/>
        </w:trPr>
        <w:tc>
          <w:tcPr>
            <w:tcW w:w="9237" w:type="dxa"/>
          </w:tcPr>
          <w:p w:rsidR="001A2C44" w:rsidRPr="001A2C44" w:rsidRDefault="001A2C44" w:rsidP="001A2C4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D0BF8" w:rsidRPr="001A2C44" w:rsidRDefault="001A2C44" w:rsidP="001A2C4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2C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BD0BF8" w:rsidRPr="001A2C44" w:rsidSect="00DB6A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CCC"/>
    <w:rsid w:val="00192CCC"/>
    <w:rsid w:val="001A2C44"/>
    <w:rsid w:val="002B2A63"/>
    <w:rsid w:val="002E544E"/>
    <w:rsid w:val="00584CA9"/>
    <w:rsid w:val="00754660"/>
    <w:rsid w:val="00BD0BF8"/>
    <w:rsid w:val="00CD0899"/>
    <w:rsid w:val="00DB6A2D"/>
    <w:rsid w:val="00E17666"/>
    <w:rsid w:val="00ED2D7D"/>
    <w:rsid w:val="00EE4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A2C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Intense Reference"/>
    <w:basedOn w:val="a0"/>
    <w:uiPriority w:val="32"/>
    <w:qFormat/>
    <w:rsid w:val="001A2C44"/>
  </w:style>
  <w:style w:type="paragraph" w:styleId="a6">
    <w:name w:val="Block Text"/>
    <w:basedOn w:val="a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A2C44"/>
    <w:rPr>
      <w:b/>
      <w:bCs/>
    </w:rPr>
  </w:style>
  <w:style w:type="character" w:styleId="a8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character" w:customStyle="1" w:styleId="articleseperator">
    <w:name w:val="article_seperator"/>
    <w:basedOn w:val="a0"/>
    <w:rsid w:val="001A2C44"/>
  </w:style>
  <w:style w:type="table" w:styleId="a9">
    <w:name w:val="Table Grid"/>
    <w:basedOn w:val="a1"/>
    <w:uiPriority w:val="59"/>
    <w:rsid w:val="001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paragraph" w:styleId="aa">
    <w:name w:val="Balloon Text"/>
    <w:basedOn w:val="a"/>
    <w:link w:val="ab"/>
    <w:uiPriority w:val="99"/>
    <w:semiHidden/>
    <w:unhideWhenUsed/>
    <w:rsid w:val="00BD0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D0BF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BD0B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A2C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Intense Reference"/>
    <w:basedOn w:val="a0"/>
    <w:uiPriority w:val="32"/>
    <w:qFormat/>
    <w:rsid w:val="001A2C44"/>
  </w:style>
  <w:style w:type="paragraph" w:styleId="a6">
    <w:name w:val="Block Text"/>
    <w:basedOn w:val="a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A2C44"/>
    <w:rPr>
      <w:b/>
      <w:bCs/>
    </w:rPr>
  </w:style>
  <w:style w:type="character" w:styleId="a8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character" w:customStyle="1" w:styleId="articleseperator">
    <w:name w:val="article_seperator"/>
    <w:basedOn w:val="a0"/>
    <w:rsid w:val="001A2C44"/>
  </w:style>
  <w:style w:type="table" w:styleId="a9">
    <w:name w:val="Table Grid"/>
    <w:basedOn w:val="a1"/>
    <w:uiPriority w:val="59"/>
    <w:rsid w:val="001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0E83EADED0DA4790997C7449456C2D837F7EF95B2154D27674A6C32167D94DDBCF58E9A45H6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0E83EADED0DA4790997C7449456C2D834FBEE92B9451A25361F6243H7K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13485D-56E2-4D8D-BA3D-E218AE73B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1181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NuraniaPC</cp:lastModifiedBy>
  <cp:revision>7</cp:revision>
  <cp:lastPrinted>2014-11-13T09:08:00Z</cp:lastPrinted>
  <dcterms:created xsi:type="dcterms:W3CDTF">2014-11-12T08:19:00Z</dcterms:created>
  <dcterms:modified xsi:type="dcterms:W3CDTF">2014-11-21T18:28:00Z</dcterms:modified>
</cp:coreProperties>
</file>